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SERVICE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Service Contract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 Provider”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LIST OF SERVICES PROVIDED AND THEIR PRICES</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During the period of this Agreement, the Service Provider shall have the responsibility to perform and provide the following services (hereinafter referred to as “</w:t>
      </w:r>
      <w:r w:rsidDel="00000000" w:rsidR="00000000" w:rsidRPr="00000000">
        <w:rPr>
          <w:rFonts w:ascii="Times New Roman" w:cs="Times New Roman" w:eastAsia="Times New Roman" w:hAnsi="Times New Roman"/>
          <w:b w:val="1"/>
          <w:sz w:val="24"/>
          <w:szCs w:val="24"/>
          <w:rtl w:val="0"/>
        </w:rPr>
        <w:t xml:space="preserve">Services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(Price: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________________________________)</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rPr>
          <w:sz w:val="24"/>
          <w:szCs w:val="24"/>
        </w:rPr>
      </w:pPr>
      <w:r w:rsidDel="00000000" w:rsidR="00000000" w:rsidRPr="00000000">
        <w:rPr>
          <w:rFonts w:ascii="Times New Roman" w:cs="Times New Roman" w:eastAsia="Times New Roman" w:hAnsi="Times New Roman"/>
          <w:sz w:val="24"/>
          <w:szCs w:val="24"/>
          <w:rtl w:val="0"/>
        </w:rPr>
        <w:t xml:space="preserve">The Services are to be paid for as follows:</w:t>
        <w:br w:type="textWrapp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Amount at signing of this Agreement: ____________________________</w:t>
        <w:br w:type="textWrapping"/>
        <w:t xml:space="preserve">Amount at the completion of the provision of the Services: ___________________________</w:t>
      </w:r>
    </w:p>
    <w:p w:rsidR="00000000" w:rsidDel="00000000" w:rsidP="00000000" w:rsidRDefault="00000000" w:rsidRPr="00000000" w14:paraId="0000001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INVOICES</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the invoiced amounts must be paid within ________________ days after the Client receives the invoice. </w:t>
      </w:r>
    </w:p>
    <w:p w:rsidR="00000000" w:rsidDel="00000000" w:rsidP="00000000" w:rsidRDefault="00000000" w:rsidRPr="00000000" w14:paraId="0000001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 OF AGREEMENT</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sz w:val="24"/>
          <w:szCs w:val="24"/>
          <w:rtl w:val="0"/>
        </w:rPr>
        <w:t xml:space="preserve">Effective Date</w:t>
      </w:r>
      <w:r w:rsidDel="00000000" w:rsidR="00000000" w:rsidRPr="00000000">
        <w:rPr>
          <w:rFonts w:ascii="Times New Roman" w:cs="Times New Roman" w:eastAsia="Times New Roman" w:hAnsi="Times New Roman"/>
          <w:sz w:val="24"/>
          <w:szCs w:val="24"/>
          <w:rtl w:val="0"/>
        </w:rPr>
        <w:t xml:space="preserve">”) and will end on ________________.</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At the end of the term of the Agreement, it will not be automatically renewed for a new term.</w:t>
      </w:r>
      <w:r w:rsidDel="00000000" w:rsidR="00000000" w:rsidRPr="00000000">
        <w:rPr>
          <w:rtl w:val="0"/>
        </w:rPr>
      </w:r>
    </w:p>
    <w:p w:rsidR="00000000" w:rsidDel="00000000" w:rsidP="00000000" w:rsidRDefault="00000000" w:rsidRPr="00000000" w14:paraId="0000001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in </w:t>
      </w:r>
      <w:r w:rsidDel="00000000" w:rsidR="00000000" w:rsidRPr="00000000">
        <w:rPr>
          <w:rFonts w:ascii="Times New Roman" w:cs="Times New Roman" w:eastAsia="Times New Roman" w:hAnsi="Times New Roman"/>
          <w:sz w:val="24"/>
          <w:szCs w:val="24"/>
          <w:rtl w:val="0"/>
        </w:rPr>
        <w:t xml:space="preserve">the event that any of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following occurs: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w:t>
      </w:r>
      <w:r w:rsidDel="00000000" w:rsidR="00000000" w:rsidRPr="00000000">
        <w:rPr>
          <w:rFonts w:ascii="Times New Roman" w:cs="Times New Roman" w:eastAsia="Times New Roman" w:hAnsi="Times New Roman"/>
          <w:sz w:val="24"/>
          <w:szCs w:val="24"/>
          <w:rtl w:val="0"/>
        </w:rPr>
        <w:t xml:space="preserve">the event that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one of the Parties breaches this Agreement.</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written notice to the other party ________________ days prior to terminating the Agreement.</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Upon terminating this Agreement, the Client will be required to return all the Service Provider’s products or any other content (if any) at his/her earliest convenience, but not beyond ________________ days. </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Agreement will automatically end upon the completion of the provision of the Services and payment.</w:t>
      </w:r>
    </w:p>
    <w:p w:rsidR="00000000" w:rsidDel="00000000" w:rsidP="00000000" w:rsidRDefault="00000000" w:rsidRPr="00000000" w14:paraId="0000001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RELATIONSHIP OF THE PARTIES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Parties agree that this is a non-exclusive agreement and that the Parties are regarded as independent contractors. </w:t>
      </w:r>
      <w:r w:rsidDel="00000000" w:rsidR="00000000" w:rsidRPr="00000000">
        <w:rPr>
          <w:rtl w:val="0"/>
        </w:rPr>
      </w:r>
    </w:p>
    <w:p w:rsidR="00000000" w:rsidDel="00000000" w:rsidP="00000000" w:rsidRDefault="00000000" w:rsidRPr="00000000" w14:paraId="0000001E">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Accordingly, any amendments made by the Parties will be applied to this Agreement.</w:t>
      </w:r>
    </w:p>
    <w:p w:rsidR="00000000" w:rsidDel="00000000" w:rsidP="00000000" w:rsidRDefault="00000000" w:rsidRPr="00000000" w14:paraId="0000002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are not entitled to assign the responsibilities that they have under this Agreement to anyone else, unless both Parties agree to the assignment and provide such agreement in writing.</w:t>
      </w:r>
    </w:p>
    <w:p w:rsidR="00000000" w:rsidDel="00000000" w:rsidP="00000000" w:rsidRDefault="00000000" w:rsidRPr="00000000" w14:paraId="00000023">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contains the entire agreement and understanding among the Parties to it with respect to its subject matter, and supersedes all prior agreements, understandings, inducements and conditions, express or implied, oral or written, of any nature whatsoever with respect to its subject matter. The express terms of the Agreement control and supersede any course of performance and/or usage of the trade inconsistent with any of its terms.</w:t>
        <w:tab/>
      </w: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r w:rsidDel="00000000" w:rsidR="00000000" w:rsidRPr="00000000">
        <w:rPr>
          <w:rtl w:val="0"/>
        </w:rPr>
      </w:r>
    </w:p>
    <w:p w:rsidR="00000000" w:rsidDel="00000000" w:rsidP="00000000" w:rsidRDefault="00000000" w:rsidRPr="00000000" w14:paraId="00000027">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8">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9">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Any dispute or difference whatsoever arising out of, or in connection with, this Agreement shall be submitted to arbitration/mediation/negotiation (circle one) in accordance with, and subject to the laws of ________________.</w:t>
      </w:r>
      <w:r w:rsidDel="00000000" w:rsidR="00000000" w:rsidRPr="00000000">
        <w:rPr>
          <w:rtl w:val="0"/>
        </w:rPr>
      </w:r>
    </w:p>
    <w:p w:rsidR="00000000" w:rsidDel="00000000" w:rsidP="00000000" w:rsidRDefault="00000000" w:rsidRPr="00000000" w14:paraId="0000002B">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their signatures below:</w:t>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c>
          <w:tcPr/>
          <w:p w:rsidR="00000000" w:rsidDel="00000000" w:rsidP="00000000" w:rsidRDefault="00000000" w:rsidRPr="00000000" w14:paraId="0000002D">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PROVIDER</w:t>
              <w:br w:type="textWrapping"/>
              <w:br w:type="textWrapping"/>
              <w:t xml:space="preserve">Name:____________________________</w:t>
            </w:r>
          </w:p>
          <w:p w:rsidR="00000000" w:rsidDel="00000000" w:rsidP="00000000" w:rsidRDefault="00000000" w:rsidRPr="00000000" w14:paraId="0000002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1">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5">
      <w:pPr>
        <w:spacing w:after="20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entire-agreement" TargetMode="External"/><Relationship Id="rId8"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